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5F8D" w:rsidRDefault="00F35F8D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6D03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="006D03EA">
        <w:rPr>
          <w:rFonts w:ascii="Arial" w:hAnsi="Arial" w:cs="Arial"/>
          <w:sz w:val="20"/>
          <w:szCs w:val="20"/>
        </w:rPr>
        <w:t xml:space="preserve">Usluge tiskanja knjige, brošure i dva priručnika potrebnih za desimnacijske i obrazovne aktivnosti na projektu Agrobioraznolikost u posljednjem kvartalu projekta.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 Grupa 1</w:t>
      </w:r>
      <w:r w:rsidR="00DB4040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 - 4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0" w:name="_GoBack"/>
      <w:r w:rsidR="006D03EA" w:rsidRPr="006D03EA">
        <w:rPr>
          <w:rFonts w:ascii="Arial" w:hAnsi="Arial" w:cs="Arial"/>
          <w:sz w:val="20"/>
          <w:szCs w:val="20"/>
        </w:rPr>
        <w:t>79800000-2</w:t>
      </w:r>
      <w:r w:rsidR="006D03EA">
        <w:rPr>
          <w:rFonts w:ascii="Arial" w:hAnsi="Arial" w:cs="Arial"/>
          <w:sz w:val="20"/>
          <w:szCs w:val="20"/>
        </w:rPr>
        <w:t xml:space="preserve"> Tiskanje i s tim povezane usluge</w:t>
      </w:r>
      <w:bookmarkEnd w:id="0"/>
      <w:r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5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6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82707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382707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7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8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9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0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1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E1518" w:rsidRDefault="00FE1518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Pr="00A00AD2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</w:t>
      </w:r>
      <w:r w:rsidR="00DB4040">
        <w:rPr>
          <w:rFonts w:ascii="Arial" w:hAnsi="Arial" w:cs="Arial"/>
          <w:b/>
          <w:sz w:val="20"/>
          <w:szCs w:val="20"/>
        </w:rPr>
        <w:t>ude za nabavu proizvoda GRUPA 3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4040" w:rsidRPr="00A00AD2" w:rsidRDefault="00DB4040" w:rsidP="00DB40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4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DB4040" w:rsidRDefault="00DB4040" w:rsidP="00DB404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B4040" w:rsidRDefault="00DB4040" w:rsidP="00DB404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DB4040" w:rsidRDefault="00DB4040" w:rsidP="00DB404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DB4040" w:rsidRDefault="00DB4040" w:rsidP="00DB404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2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3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4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5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6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707" w:rsidRDefault="00382707" w:rsidP="000B7E0E">
      <w:pPr>
        <w:spacing w:after="0" w:line="240" w:lineRule="auto"/>
      </w:pPr>
      <w:r>
        <w:separator/>
      </w:r>
    </w:p>
  </w:endnote>
  <w:endnote w:type="continuationSeparator" w:id="0">
    <w:p w:rsidR="00382707" w:rsidRDefault="0038270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707" w:rsidRDefault="00382707" w:rsidP="000B7E0E">
      <w:pPr>
        <w:spacing w:after="0" w:line="240" w:lineRule="auto"/>
      </w:pPr>
      <w:r>
        <w:separator/>
      </w:r>
    </w:p>
  </w:footnote>
  <w:footnote w:type="continuationSeparator" w:id="0">
    <w:p w:rsidR="00382707" w:rsidRDefault="0038270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382707"/>
    <w:rsid w:val="0044290E"/>
    <w:rsid w:val="00455351"/>
    <w:rsid w:val="00580667"/>
    <w:rsid w:val="00605B74"/>
    <w:rsid w:val="006A7BCF"/>
    <w:rsid w:val="006D03EA"/>
    <w:rsid w:val="00824A23"/>
    <w:rsid w:val="008A2BCE"/>
    <w:rsid w:val="00971EC5"/>
    <w:rsid w:val="00A92B51"/>
    <w:rsid w:val="00B1462D"/>
    <w:rsid w:val="00BB4357"/>
    <w:rsid w:val="00CE4C5F"/>
    <w:rsid w:val="00CF7B23"/>
    <w:rsid w:val="00DB4040"/>
    <w:rsid w:val="00E42B2C"/>
    <w:rsid w:val="00E86547"/>
    <w:rsid w:val="00F07837"/>
    <w:rsid w:val="00F35F8D"/>
    <w:rsid w:val="00FE1518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C49D6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CBFE4-F1D4-4E9C-B074-BBB60A41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5</cp:revision>
  <cp:lastPrinted>2021-12-24T08:34:00Z</cp:lastPrinted>
  <dcterms:created xsi:type="dcterms:W3CDTF">2022-08-18T11:17:00Z</dcterms:created>
  <dcterms:modified xsi:type="dcterms:W3CDTF">2022-08-29T11:34:00Z</dcterms:modified>
</cp:coreProperties>
</file>