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17EB1" w:rsidRDefault="00217EB1" w:rsidP="00217E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Jednostavna nabava 2021</w:t>
      </w:r>
    </w:p>
    <w:p w:rsidR="00217EB1" w:rsidRDefault="00217EB1" w:rsidP="00217E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Ponude za kategoriju  jednostavne nabave u iznosu od 20.000,00 – 200.000,00 / 500.000,00 kn bez PDV-a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0B1CA0" w:rsidRPr="000B1CA0">
        <w:t>16613000-5 Strojevi za čišćenje, sortiranje ili klasificiranje sjemena, zrnja ili suhog povrća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40920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40920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2: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</w:t>
      </w:r>
      <w:r>
        <w:rPr>
          <w:rFonts w:ascii="Arial" w:hAnsi="Arial" w:cs="Arial"/>
          <w:b/>
          <w:sz w:val="20"/>
          <w:szCs w:val="20"/>
        </w:rPr>
        <w:t>Grupa 3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87963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920" w:rsidRDefault="00B40920" w:rsidP="00FE7339">
      <w:pPr>
        <w:spacing w:after="0" w:line="240" w:lineRule="auto"/>
      </w:pPr>
      <w:r>
        <w:separator/>
      </w:r>
    </w:p>
  </w:endnote>
  <w:endnote w:type="continuationSeparator" w:id="0">
    <w:p w:rsidR="00B40920" w:rsidRDefault="00B40920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920" w:rsidRDefault="00B40920" w:rsidP="00FE7339">
      <w:pPr>
        <w:spacing w:after="0" w:line="240" w:lineRule="auto"/>
      </w:pPr>
      <w:r>
        <w:separator/>
      </w:r>
    </w:p>
  </w:footnote>
  <w:footnote w:type="continuationSeparator" w:id="0">
    <w:p w:rsidR="00B40920" w:rsidRDefault="00B40920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536C7424" wp14:editId="02B07CEC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17EB1"/>
    <w:rsid w:val="00226267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40920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51C7D"/>
    <w:rsid w:val="00F66A22"/>
    <w:rsid w:val="00FA6ED3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5BE1C-4C2E-4762-B958-87ADB690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5</cp:revision>
  <cp:lastPrinted>2019-05-31T15:22:00Z</cp:lastPrinted>
  <dcterms:created xsi:type="dcterms:W3CDTF">2021-10-08T08:59:00Z</dcterms:created>
  <dcterms:modified xsi:type="dcterms:W3CDTF">2021-10-13T13:33:00Z</dcterms:modified>
</cp:coreProperties>
</file>